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97C152" w14:textId="518A4BCF" w:rsidR="00C05577" w:rsidRPr="00CD0757" w:rsidRDefault="00C05577">
      <w:pPr>
        <w:rPr>
          <w:b/>
          <w:bCs/>
        </w:rPr>
      </w:pPr>
      <w:r w:rsidRPr="00CD0757">
        <w:rPr>
          <w:b/>
          <w:bCs/>
        </w:rPr>
        <w:t>Eesti meediaettevõtted: tehisaru õitseng ei tohi tulla autorite arvelt</w:t>
      </w:r>
    </w:p>
    <w:p w14:paraId="3397C153" w14:textId="5B43E175" w:rsidR="00C05577" w:rsidRDefault="00C05577">
      <w:r>
        <w:t xml:space="preserve">Tallinn, </w:t>
      </w:r>
      <w:r w:rsidR="008D1157">
        <w:t>3</w:t>
      </w:r>
      <w:r>
        <w:t>. aprill 2025</w:t>
      </w:r>
    </w:p>
    <w:p w14:paraId="3397C154" w14:textId="283E7F46" w:rsidR="00C05577" w:rsidRPr="009A14D9" w:rsidRDefault="00C05577">
      <w:pPr>
        <w:rPr>
          <w:b/>
          <w:bCs/>
        </w:rPr>
      </w:pPr>
      <w:hyperlink r:id="rId5" w:history="1">
        <w:r w:rsidRPr="009A14D9">
          <w:rPr>
            <w:rStyle w:val="Hyperlink"/>
            <w:b/>
            <w:bCs/>
          </w:rPr>
          <w:t>Eesti Meediaettevõtete Liit</w:t>
        </w:r>
      </w:hyperlink>
      <w:r w:rsidRPr="009A14D9">
        <w:rPr>
          <w:b/>
          <w:bCs/>
        </w:rPr>
        <w:t xml:space="preserve"> ja Eesti uudismeedia väljaandjate kollektiivse esindamise organisatsioon </w:t>
      </w:r>
      <w:hyperlink r:id="rId6" w:history="1">
        <w:r w:rsidRPr="009A14D9">
          <w:rPr>
            <w:rStyle w:val="Hyperlink"/>
            <w:b/>
            <w:bCs/>
          </w:rPr>
          <w:t>Balti Uudismeedia Väljaandjate Ühing</w:t>
        </w:r>
      </w:hyperlink>
      <w:r w:rsidRPr="009A14D9">
        <w:rPr>
          <w:b/>
          <w:bCs/>
        </w:rPr>
        <w:t xml:space="preserve"> toetavad Euroopa loomeorganisatsioonide kriitikat püüetele lõdvendada tehisaru treenimise reegleid ning leevendada </w:t>
      </w:r>
      <w:hyperlink r:id="rId7" w:history="1">
        <w:r w:rsidRPr="009A14D9">
          <w:rPr>
            <w:rStyle w:val="Hyperlink"/>
            <w:b/>
            <w:bCs/>
          </w:rPr>
          <w:t>Euroopa Liidu tehisintellekti määruses</w:t>
        </w:r>
      </w:hyperlink>
      <w:r w:rsidRPr="009A14D9">
        <w:rPr>
          <w:b/>
          <w:bCs/>
        </w:rPr>
        <w:t xml:space="preserve"> kirjeldatud autoriõigusi puudutavaid aluspõhimõtteid tehisaru treenimisel</w:t>
      </w:r>
      <w:r w:rsidR="008E68A3" w:rsidRPr="009A14D9">
        <w:rPr>
          <w:b/>
          <w:bCs/>
        </w:rPr>
        <w:t>. K</w:t>
      </w:r>
      <w:r w:rsidRPr="009A14D9">
        <w:rPr>
          <w:b/>
          <w:bCs/>
        </w:rPr>
        <w:t>utsu</w:t>
      </w:r>
      <w:r w:rsidR="008E68A3" w:rsidRPr="009A14D9">
        <w:rPr>
          <w:b/>
          <w:bCs/>
        </w:rPr>
        <w:t xml:space="preserve">me </w:t>
      </w:r>
      <w:r w:rsidRPr="009A14D9">
        <w:rPr>
          <w:b/>
          <w:bCs/>
        </w:rPr>
        <w:t xml:space="preserve">üles tehisintellekti reguleerimisel arvestama autorite, esitajate ja teiste õiguste omajate huve. </w:t>
      </w:r>
    </w:p>
    <w:p w14:paraId="3397C155" w14:textId="6587864D" w:rsidR="00C05577" w:rsidRDefault="00C05577">
      <w:hyperlink r:id="rId8" w:history="1">
        <w:r w:rsidRPr="00270912">
          <w:rPr>
            <w:rStyle w:val="Hyperlink"/>
          </w:rPr>
          <w:t>Tehisintellekti määrus</w:t>
        </w:r>
      </w:hyperlink>
      <w:r>
        <w:t xml:space="preserve"> näeb ette, et tehisaru pakkujad esitaksid piisavalt üksikasjaliselt andmed tehisaru mudelite treenimiseks kasutatava sisu kohta ning austaksid ja järgiksid tehisaru treenimisel Euroopa Liidu autoriõiguse põhimõtteid. Selle eesmär</w:t>
      </w:r>
      <w:r w:rsidR="00865712">
        <w:t>k</w:t>
      </w:r>
      <w:r>
        <w:t xml:space="preserve"> on tagada, et autorite ja teiste õiguste omajate huvid oleksid kaitstud ning et keelemudelite treenimiseks ei kasutataks sisu, mille autorid või autoriõigusega kaasnevate õiguste omajad on sõnaselgelt ära keelanud või mille kasutamiseks ei ole küsitud eelnevalt luba ega makstud õiglast hüvitist. </w:t>
      </w:r>
    </w:p>
    <w:p w14:paraId="3397C156" w14:textId="77151AD2" w:rsidR="00C05577" w:rsidRDefault="00C05577">
      <w:r>
        <w:t xml:space="preserve">Tänavu augustis jõustuva tehisintellekti määruse põhimõtteid ja tehisaru treeningu head tava peaks täpsustama </w:t>
      </w:r>
      <w:hyperlink r:id="rId9" w:history="1">
        <w:r w:rsidRPr="00270912">
          <w:rPr>
            <w:rStyle w:val="Hyperlink"/>
          </w:rPr>
          <w:t>Tehisintellektiameti</w:t>
        </w:r>
      </w:hyperlink>
      <w:r>
        <w:t xml:space="preserve"> juhtimisel 2025. aasta maiks </w:t>
      </w:r>
      <w:r w:rsidR="000663FB">
        <w:t xml:space="preserve">valmiv </w:t>
      </w:r>
      <w:r>
        <w:t>tegevusjuh</w:t>
      </w:r>
      <w:r w:rsidR="00067779">
        <w:t>is</w:t>
      </w:r>
      <w:r>
        <w:t xml:space="preserve">, mille koostamisse on kaasatud muuhulgas tehisaru arendamisega tegelevad ettevõtted, loomeorganisatsioonid, õiguste omajad ja kodanikuühiskonna esindajad. </w:t>
      </w:r>
    </w:p>
    <w:p w14:paraId="3397C157" w14:textId="67C4CDCD" w:rsidR="00C05577" w:rsidRDefault="00C05577">
      <w:r>
        <w:t xml:space="preserve">Selle </w:t>
      </w:r>
      <w:hyperlink r:id="rId10" w:history="1">
        <w:r w:rsidRPr="00270912">
          <w:rPr>
            <w:rStyle w:val="Hyperlink"/>
          </w:rPr>
          <w:t>tegevusjuh</w:t>
        </w:r>
        <w:r w:rsidR="009D3D5D">
          <w:rPr>
            <w:rStyle w:val="Hyperlink"/>
          </w:rPr>
          <w:t>ise</w:t>
        </w:r>
        <w:r w:rsidRPr="00270912">
          <w:rPr>
            <w:rStyle w:val="Hyperlink"/>
          </w:rPr>
          <w:t xml:space="preserve"> kolmandas versioonis, mis hiljaaegu avalikustati</w:t>
        </w:r>
      </w:hyperlink>
      <w:r>
        <w:t xml:space="preserve">, on aga oluliselt vähendatud tehisaru </w:t>
      </w:r>
      <w:proofErr w:type="spellStart"/>
      <w:r>
        <w:t>treenijate</w:t>
      </w:r>
      <w:proofErr w:type="spellEnd"/>
      <w:r>
        <w:t xml:space="preserve"> </w:t>
      </w:r>
      <w:r w:rsidR="001B6192">
        <w:t xml:space="preserve">tegelikku </w:t>
      </w:r>
      <w:r>
        <w:t xml:space="preserve">kohustust järgida EL-i autoriõiguse norme ja tehisintellekti määruse enda põhimõtteid. Kohustus järgida autoriõiguse norme on asendatud üleskutsega teha selleks „mõistlikke jõupingutusi“. </w:t>
      </w:r>
    </w:p>
    <w:p w14:paraId="0C386FDB" w14:textId="526A673E" w:rsidR="00CE1B58" w:rsidRDefault="00C05577">
      <w:r>
        <w:t>Ka vähendab tegevusjuh</w:t>
      </w:r>
      <w:r w:rsidR="001B6192">
        <w:t>ise</w:t>
      </w:r>
      <w:r>
        <w:t xml:space="preserve"> kolmas versioon oluliselt autorite, esitajate ja teiste õiguste omajate võimalusi oma õigusi </w:t>
      </w:r>
      <w:r w:rsidR="00C164BE">
        <w:t>tõhusalt</w:t>
      </w:r>
      <w:r>
        <w:t xml:space="preserve"> kaitsta, avades samal ajal tagaukse piraatsisu kasutamisele tehisaru treenimisel. Tehisaru </w:t>
      </w:r>
      <w:proofErr w:type="spellStart"/>
      <w:r>
        <w:t>treenijad</w:t>
      </w:r>
      <w:proofErr w:type="spellEnd"/>
      <w:r>
        <w:t xml:space="preserve"> ei pea tegevusjuh</w:t>
      </w:r>
      <w:r w:rsidR="0003250B">
        <w:t>ise</w:t>
      </w:r>
      <w:r>
        <w:t xml:space="preserve"> kolmanda versiooni kohaselt enam avalikustama, kas ja kuidas nad järgivad autorite, esitajate ja teiste õiguste omajate väljendatud tahet oma õiguste kaitseks. </w:t>
      </w:r>
    </w:p>
    <w:p w14:paraId="7251E4DC" w14:textId="7552BE87" w:rsidR="00A45095" w:rsidRPr="00A45095" w:rsidRDefault="00A45095" w:rsidP="00A45095">
      <w:pPr>
        <w:rPr>
          <w:lang/>
        </w:rPr>
      </w:pPr>
      <w:r w:rsidRPr="00A45095">
        <w:rPr>
          <w:lang/>
        </w:rPr>
        <w:t xml:space="preserve">Tehisaru edu ei tohi tulla loojate arvelt, vaid õiglases ja loovas koostöös loojatega. </w:t>
      </w:r>
      <w:r w:rsidR="00154F4A">
        <w:rPr>
          <w:lang/>
        </w:rPr>
        <w:t>“</w:t>
      </w:r>
      <w:r w:rsidRPr="00A45095">
        <w:rPr>
          <w:lang/>
        </w:rPr>
        <w:t>Õõnestades loomemajanduse toimetulekut ja elujõudu</w:t>
      </w:r>
      <w:r w:rsidR="00154F4A">
        <w:rPr>
          <w:lang/>
        </w:rPr>
        <w:t>,</w:t>
      </w:r>
      <w:r w:rsidRPr="00A45095">
        <w:rPr>
          <w:lang/>
        </w:rPr>
        <w:t xml:space="preserve"> õõnestame ka oma ühiskonna toimetulekut</w:t>
      </w:r>
      <w:r w:rsidR="00255776">
        <w:rPr>
          <w:lang/>
        </w:rPr>
        <w:t>,</w:t>
      </w:r>
      <w:r w:rsidRPr="00A45095">
        <w:rPr>
          <w:lang/>
        </w:rPr>
        <w:t xml:space="preserve"> oma kultuurilise kestmajäämise võimet</w:t>
      </w:r>
      <w:r w:rsidR="00255776">
        <w:rPr>
          <w:lang/>
        </w:rPr>
        <w:t>,</w:t>
      </w:r>
      <w:r w:rsidR="00560E57">
        <w:rPr>
          <w:lang/>
        </w:rPr>
        <w:t>”</w:t>
      </w:r>
      <w:r w:rsidRPr="00A45095">
        <w:rPr>
          <w:lang/>
        </w:rPr>
        <w:t xml:space="preserve"> ütle</w:t>
      </w:r>
      <w:r w:rsidR="007C1C6A">
        <w:rPr>
          <w:lang/>
        </w:rPr>
        <w:t>b</w:t>
      </w:r>
      <w:r w:rsidRPr="00A45095">
        <w:rPr>
          <w:lang/>
        </w:rPr>
        <w:t xml:space="preserve">  Eesti Meediaettevõtete Liidu tegevjuht Väino Koorberg. </w:t>
      </w:r>
      <w:r w:rsidR="00560E57">
        <w:rPr>
          <w:lang/>
        </w:rPr>
        <w:t>“</w:t>
      </w:r>
      <w:r w:rsidRPr="00A45095">
        <w:rPr>
          <w:lang/>
        </w:rPr>
        <w:t>Küsimus ei ole üksiku autori või üksiku väljaande</w:t>
      </w:r>
      <w:r w:rsidR="00D616C3">
        <w:rPr>
          <w:lang/>
        </w:rPr>
        <w:t xml:space="preserve"> sissetulekute</w:t>
      </w:r>
      <w:r w:rsidRPr="00A45095">
        <w:rPr>
          <w:lang/>
        </w:rPr>
        <w:t>s</w:t>
      </w:r>
      <w:r w:rsidR="00D616C3">
        <w:rPr>
          <w:lang/>
        </w:rPr>
        <w:t>. K</w:t>
      </w:r>
      <w:r w:rsidR="00C171A3">
        <w:rPr>
          <w:lang/>
        </w:rPr>
        <w:t xml:space="preserve">ui lubame </w:t>
      </w:r>
      <w:r w:rsidRPr="00A45095">
        <w:rPr>
          <w:lang/>
        </w:rPr>
        <w:t>loomesisu</w:t>
      </w:r>
      <w:r w:rsidR="00C171A3">
        <w:rPr>
          <w:lang/>
        </w:rPr>
        <w:t xml:space="preserve"> kannibaliseerida</w:t>
      </w:r>
      <w:r w:rsidRPr="00A45095">
        <w:rPr>
          <w:lang/>
        </w:rPr>
        <w:t>, sea</w:t>
      </w:r>
      <w:r w:rsidR="00C171A3">
        <w:rPr>
          <w:lang/>
        </w:rPr>
        <w:t xml:space="preserve">me nõnda </w:t>
      </w:r>
      <w:r w:rsidRPr="00A45095">
        <w:rPr>
          <w:lang/>
        </w:rPr>
        <w:t xml:space="preserve">kahtluse alla </w:t>
      </w:r>
      <w:r w:rsidR="00D616C3">
        <w:rPr>
          <w:lang/>
        </w:rPr>
        <w:t xml:space="preserve">kõigi </w:t>
      </w:r>
      <w:r w:rsidRPr="00A45095">
        <w:rPr>
          <w:lang/>
        </w:rPr>
        <w:t>kirjanike</w:t>
      </w:r>
      <w:r w:rsidR="006C5181">
        <w:rPr>
          <w:lang/>
        </w:rPr>
        <w:t xml:space="preserve"> ja</w:t>
      </w:r>
      <w:r w:rsidRPr="00A45095">
        <w:rPr>
          <w:lang/>
        </w:rPr>
        <w:t xml:space="preserve"> </w:t>
      </w:r>
      <w:r w:rsidR="00D616C3">
        <w:rPr>
          <w:lang/>
        </w:rPr>
        <w:t xml:space="preserve">ajakirjanike, </w:t>
      </w:r>
      <w:r w:rsidRPr="00A45095">
        <w:rPr>
          <w:lang/>
        </w:rPr>
        <w:t>kirjastajate</w:t>
      </w:r>
      <w:r w:rsidR="00D616C3">
        <w:rPr>
          <w:lang/>
        </w:rPr>
        <w:t>,</w:t>
      </w:r>
      <w:r w:rsidRPr="00A45095">
        <w:rPr>
          <w:lang/>
        </w:rPr>
        <w:t xml:space="preserve"> kunstnike ja arhitektide, teadlaste ja inseneride, </w:t>
      </w:r>
      <w:r w:rsidRPr="00A45095">
        <w:rPr>
          <w:lang/>
        </w:rPr>
        <w:lastRenderedPageBreak/>
        <w:t xml:space="preserve">näitlejate ja fotograafide, õpetajate ja tarkvaraarendajate võime luua uusi teoseid, avastada uusi teadmisi, õppida ja </w:t>
      </w:r>
      <w:r w:rsidR="006C5181">
        <w:rPr>
          <w:lang/>
        </w:rPr>
        <w:t>oma teadmisi teistele edasi pärandada</w:t>
      </w:r>
      <w:r w:rsidRPr="00A45095">
        <w:rPr>
          <w:lang/>
        </w:rPr>
        <w:t>.</w:t>
      </w:r>
      <w:r w:rsidR="00C171A3">
        <w:rPr>
          <w:lang/>
        </w:rPr>
        <w:t>”</w:t>
      </w:r>
      <w:r w:rsidRPr="00A45095">
        <w:rPr>
          <w:lang/>
        </w:rPr>
        <w:t xml:space="preserve">  </w:t>
      </w:r>
    </w:p>
    <w:p w14:paraId="20D2D0B9" w14:textId="242992A6" w:rsidR="00901067" w:rsidRPr="009A14D9" w:rsidRDefault="00E03BC2" w:rsidP="00901067">
      <w:pPr>
        <w:pStyle w:val="ListParagraph"/>
        <w:ind w:left="0"/>
        <w:rPr>
          <w:lang/>
        </w:rPr>
      </w:pPr>
      <w:r w:rsidRPr="009A14D9">
        <w:rPr>
          <w:lang/>
        </w:rPr>
        <w:t>A</w:t>
      </w:r>
      <w:r w:rsidR="00936317" w:rsidRPr="009A14D9">
        <w:rPr>
          <w:lang/>
        </w:rPr>
        <w:t>utori</w:t>
      </w:r>
      <w:r w:rsidRPr="009A14D9">
        <w:rPr>
          <w:lang/>
        </w:rPr>
        <w:t xml:space="preserve">d </w:t>
      </w:r>
      <w:r w:rsidR="00936317" w:rsidRPr="009A14D9">
        <w:rPr>
          <w:lang/>
        </w:rPr>
        <w:t xml:space="preserve">on </w:t>
      </w:r>
      <w:r w:rsidR="00A406FF" w:rsidRPr="009A14D9">
        <w:rPr>
          <w:lang/>
        </w:rPr>
        <w:t xml:space="preserve">oma õiguste kaitsmisel </w:t>
      </w:r>
      <w:r w:rsidR="00936317" w:rsidRPr="009A14D9">
        <w:rPr>
          <w:lang/>
        </w:rPr>
        <w:t>praegu kahjuks palju nõrgemas positsioonis</w:t>
      </w:r>
      <w:r w:rsidR="004D0A56" w:rsidRPr="009A14D9">
        <w:rPr>
          <w:lang/>
        </w:rPr>
        <w:t xml:space="preserve">, rõhutab </w:t>
      </w:r>
      <w:r w:rsidR="00936317" w:rsidRPr="009A14D9">
        <w:rPr>
          <w:lang/>
        </w:rPr>
        <w:t>Balti Uudismeedia Väljaandjate Ühingu õigusnõustaja vandeadvokaat Elise Vasamäe</w:t>
      </w:r>
      <w:r w:rsidR="005C6EAA" w:rsidRPr="009A14D9">
        <w:rPr>
          <w:lang/>
        </w:rPr>
        <w:t>. Ta lisab</w:t>
      </w:r>
      <w:r w:rsidR="000C0883" w:rsidRPr="009A14D9">
        <w:rPr>
          <w:lang/>
        </w:rPr>
        <w:t xml:space="preserve">, et </w:t>
      </w:r>
      <w:r w:rsidR="0097768B" w:rsidRPr="009A14D9">
        <w:rPr>
          <w:lang/>
        </w:rPr>
        <w:t xml:space="preserve">kuigi </w:t>
      </w:r>
      <w:r w:rsidR="000C0883" w:rsidRPr="009A14D9">
        <w:rPr>
          <w:lang/>
        </w:rPr>
        <w:t>E</w:t>
      </w:r>
      <w:r w:rsidR="00936317" w:rsidRPr="009A14D9">
        <w:rPr>
          <w:lang/>
        </w:rPr>
        <w:t>uroopa Lii</w:t>
      </w:r>
      <w:r w:rsidR="000C0883" w:rsidRPr="009A14D9">
        <w:rPr>
          <w:lang/>
        </w:rPr>
        <w:t xml:space="preserve">dul seisavad tehisaru </w:t>
      </w:r>
      <w:r w:rsidR="00936317" w:rsidRPr="009A14D9">
        <w:rPr>
          <w:lang/>
        </w:rPr>
        <w:t>määrusega seo</w:t>
      </w:r>
      <w:r w:rsidR="00A07B44" w:rsidRPr="009A14D9">
        <w:rPr>
          <w:lang/>
        </w:rPr>
        <w:t>ses</w:t>
      </w:r>
      <w:r w:rsidR="00936317" w:rsidRPr="009A14D9">
        <w:rPr>
          <w:lang/>
        </w:rPr>
        <w:t xml:space="preserve"> </w:t>
      </w:r>
      <w:r w:rsidR="00A07B44" w:rsidRPr="009A14D9">
        <w:rPr>
          <w:lang/>
        </w:rPr>
        <w:t xml:space="preserve">ees </w:t>
      </w:r>
      <w:r w:rsidR="00936317" w:rsidRPr="009A14D9">
        <w:rPr>
          <w:lang/>
        </w:rPr>
        <w:t>väga keerulis</w:t>
      </w:r>
      <w:r w:rsidR="00A07B44" w:rsidRPr="009A14D9">
        <w:rPr>
          <w:lang/>
        </w:rPr>
        <w:t>ed</w:t>
      </w:r>
      <w:r w:rsidR="00936317" w:rsidRPr="009A14D9">
        <w:rPr>
          <w:lang/>
        </w:rPr>
        <w:t xml:space="preserve"> valiku</w:t>
      </w:r>
      <w:r w:rsidR="00A07B44" w:rsidRPr="009A14D9">
        <w:rPr>
          <w:lang/>
        </w:rPr>
        <w:t>d</w:t>
      </w:r>
      <w:r w:rsidR="00472EB0" w:rsidRPr="009A14D9">
        <w:rPr>
          <w:lang/>
        </w:rPr>
        <w:t xml:space="preserve">, </w:t>
      </w:r>
      <w:r w:rsidR="00FD3D58" w:rsidRPr="009A14D9">
        <w:rPr>
          <w:lang/>
        </w:rPr>
        <w:t xml:space="preserve">viiks </w:t>
      </w:r>
      <w:r w:rsidR="0097768B" w:rsidRPr="009A14D9">
        <w:rPr>
          <w:lang/>
        </w:rPr>
        <w:t xml:space="preserve"> </w:t>
      </w:r>
      <w:r w:rsidR="00472EB0" w:rsidRPr="009A14D9">
        <w:rPr>
          <w:lang/>
        </w:rPr>
        <w:t xml:space="preserve">autorite ja </w:t>
      </w:r>
      <w:r w:rsidR="005C6EAA" w:rsidRPr="009A14D9">
        <w:rPr>
          <w:lang/>
        </w:rPr>
        <w:t>teiste</w:t>
      </w:r>
      <w:r w:rsidR="0097768B" w:rsidRPr="009A14D9">
        <w:rPr>
          <w:lang/>
        </w:rPr>
        <w:t xml:space="preserve"> </w:t>
      </w:r>
      <w:r w:rsidR="000A749A" w:rsidRPr="009A14D9">
        <w:rPr>
          <w:lang/>
        </w:rPr>
        <w:t xml:space="preserve">õiguste omajate </w:t>
      </w:r>
      <w:r w:rsidR="00FD3D58" w:rsidRPr="009A14D9">
        <w:rPr>
          <w:lang/>
        </w:rPr>
        <w:t>huvide eiramine</w:t>
      </w:r>
      <w:r w:rsidR="00936317" w:rsidRPr="009A14D9">
        <w:rPr>
          <w:lang/>
        </w:rPr>
        <w:t xml:space="preserve"> </w:t>
      </w:r>
      <w:r w:rsidR="00FD3D58" w:rsidRPr="009A14D9">
        <w:rPr>
          <w:lang/>
        </w:rPr>
        <w:t>mei</w:t>
      </w:r>
      <w:r w:rsidR="005B03A0" w:rsidRPr="009A14D9">
        <w:rPr>
          <w:lang/>
        </w:rPr>
        <w:t xml:space="preserve">e arengu </w:t>
      </w:r>
      <w:r w:rsidR="00FD3D58" w:rsidRPr="009A14D9">
        <w:rPr>
          <w:lang/>
        </w:rPr>
        <w:t>kiiresti tupikteele</w:t>
      </w:r>
      <w:r w:rsidR="00936317" w:rsidRPr="009A14D9">
        <w:rPr>
          <w:lang/>
        </w:rPr>
        <w:t xml:space="preserve">. </w:t>
      </w:r>
    </w:p>
    <w:p w14:paraId="3D44875C" w14:textId="677223C3" w:rsidR="00936317" w:rsidRPr="009A14D9" w:rsidRDefault="00FD3D58" w:rsidP="009A14D9">
      <w:pPr>
        <w:pStyle w:val="ListParagraph"/>
        <w:ind w:left="0"/>
        <w:rPr>
          <w:lang/>
        </w:rPr>
      </w:pPr>
      <w:r w:rsidRPr="009A14D9">
        <w:rPr>
          <w:lang/>
        </w:rPr>
        <w:t>“</w:t>
      </w:r>
      <w:r w:rsidR="00936317" w:rsidRPr="009A14D9">
        <w:rPr>
          <w:lang/>
        </w:rPr>
        <w:t xml:space="preserve">Innovatsiooni ei takista mitte autoriõigus, vaid soovimatus arvestada </w:t>
      </w:r>
      <w:r w:rsidR="000D36C5" w:rsidRPr="009A14D9">
        <w:rPr>
          <w:lang/>
        </w:rPr>
        <w:t>loojatega, ke</w:t>
      </w:r>
      <w:r w:rsidR="00D31819" w:rsidRPr="009A14D9">
        <w:rPr>
          <w:lang/>
        </w:rPr>
        <w:t xml:space="preserve">lle </w:t>
      </w:r>
      <w:r w:rsidR="00F24FB7" w:rsidRPr="009A14D9">
        <w:rPr>
          <w:lang/>
        </w:rPr>
        <w:t xml:space="preserve">anne, </w:t>
      </w:r>
      <w:r w:rsidR="00D31819" w:rsidRPr="009A14D9">
        <w:rPr>
          <w:lang/>
        </w:rPr>
        <w:t xml:space="preserve">töö ja vaev </w:t>
      </w:r>
      <w:r w:rsidR="0069130F" w:rsidRPr="009A14D9">
        <w:rPr>
          <w:lang/>
        </w:rPr>
        <w:t xml:space="preserve">on rikastanud meie ühiskonda, </w:t>
      </w:r>
      <w:r w:rsidR="00F24FB7" w:rsidRPr="009A14D9">
        <w:rPr>
          <w:lang/>
        </w:rPr>
        <w:t xml:space="preserve">edendanud </w:t>
      </w:r>
      <w:r w:rsidR="0069130F" w:rsidRPr="009A14D9">
        <w:rPr>
          <w:lang/>
        </w:rPr>
        <w:t xml:space="preserve">meie kultuuri ning </w:t>
      </w:r>
      <w:r w:rsidR="00D31819" w:rsidRPr="009A14D9">
        <w:rPr>
          <w:lang/>
        </w:rPr>
        <w:t xml:space="preserve">on praegu ka </w:t>
      </w:r>
      <w:r w:rsidR="00AA619F" w:rsidRPr="009A14D9">
        <w:rPr>
          <w:lang/>
        </w:rPr>
        <w:t xml:space="preserve">oluliseks ja väärtuslikuks sisendiks </w:t>
      </w:r>
      <w:r w:rsidR="00936317" w:rsidRPr="009A14D9">
        <w:rPr>
          <w:lang/>
        </w:rPr>
        <w:t xml:space="preserve">tehisaru </w:t>
      </w:r>
      <w:r w:rsidR="00E52EB2" w:rsidRPr="009A14D9">
        <w:rPr>
          <w:lang/>
        </w:rPr>
        <w:t>süsteemidele</w:t>
      </w:r>
      <w:r w:rsidR="00936317" w:rsidRPr="009A14D9">
        <w:rPr>
          <w:lang/>
        </w:rPr>
        <w:t>.“</w:t>
      </w:r>
    </w:p>
    <w:p w14:paraId="3397C15E" w14:textId="38085B71" w:rsidR="00C05577" w:rsidRDefault="00C05577" w:rsidP="00270912">
      <w:r>
        <w:t>„</w:t>
      </w:r>
      <w:r w:rsidRPr="00270912">
        <w:t>EL-i tehisintellekti määruse eesmärk on võimaldada vastutustundliku tehisintellekti arendamist ning tagada, et kultuuri- ja loomesektor saaks kogu Euroopa</w:t>
      </w:r>
      <w:r>
        <w:t>s</w:t>
      </w:r>
      <w:r w:rsidRPr="00270912">
        <w:t xml:space="preserve"> jätkuvalt kasvada</w:t>
      </w:r>
      <w:r>
        <w:t xml:space="preserve">,“ öeldakse </w:t>
      </w:r>
      <w:hyperlink r:id="rId11" w:history="1">
        <w:r w:rsidRPr="00D66CD9">
          <w:rPr>
            <w:rStyle w:val="Hyperlink"/>
          </w:rPr>
          <w:t>Euroopa 38 loome- ja erialaliidu ühisavalduses</w:t>
        </w:r>
      </w:hyperlink>
      <w:r>
        <w:t>. „T</w:t>
      </w:r>
      <w:r w:rsidRPr="00270912">
        <w:t>äie</w:t>
      </w:r>
      <w:r>
        <w:t>sti</w:t>
      </w:r>
      <w:r w:rsidRPr="00270912">
        <w:t xml:space="preserve"> vastupidiselt sellele on AI</w:t>
      </w:r>
      <w:r>
        <w:t>-</w:t>
      </w:r>
      <w:r w:rsidRPr="00270912">
        <w:t>tegevusjuh</w:t>
      </w:r>
      <w:r w:rsidR="00F37EFF">
        <w:t>ise</w:t>
      </w:r>
      <w:r w:rsidRPr="00270912">
        <w:t xml:space="preserve"> kolmandas versioonis sätestatud rakendusstandard, mis kahjustab tehisintellekti määruse eesmärke, on vastuolus EL-i õigusega ja eirab EL-i seadusandja kavatsust.</w:t>
      </w:r>
      <w:r>
        <w:t>“</w:t>
      </w:r>
      <w:r w:rsidRPr="00270912">
        <w:t xml:space="preserve"> </w:t>
      </w:r>
    </w:p>
    <w:p w14:paraId="3397C15F" w14:textId="45A1B469" w:rsidR="00C05577" w:rsidRPr="00270912" w:rsidRDefault="00C05577" w:rsidP="00270912">
      <w:r>
        <w:t>„</w:t>
      </w:r>
      <w:r w:rsidRPr="00270912">
        <w:t>Me ei saa AI</w:t>
      </w:r>
      <w:r>
        <w:t>-</w:t>
      </w:r>
      <w:r w:rsidRPr="00270912">
        <w:t>tegevusjuh</w:t>
      </w:r>
      <w:r w:rsidR="003E7F4C">
        <w:t>ist</w:t>
      </w:r>
      <w:r w:rsidRPr="00270912">
        <w:t xml:space="preserve"> selle praeguses versioonis</w:t>
      </w:r>
      <w:r w:rsidR="004D0A56">
        <w:t xml:space="preserve"> </w:t>
      </w:r>
      <w:r w:rsidR="004D0A56" w:rsidRPr="00270912">
        <w:t>toetada</w:t>
      </w:r>
      <w:r w:rsidRPr="00270912">
        <w:t>. Tegevusjuh</w:t>
      </w:r>
      <w:r w:rsidR="003E7F4C">
        <w:t>ise</w:t>
      </w:r>
      <w:r w:rsidRPr="00270912">
        <w:t xml:space="preserve"> puudumine oleks parem kui ebaõigetest põhiprintsiipidest lähtuv kolmas versioon</w:t>
      </w:r>
      <w:r>
        <w:t>,“ öeldakse avalduses</w:t>
      </w:r>
      <w:r w:rsidRPr="00270912">
        <w:t>.</w:t>
      </w:r>
    </w:p>
    <w:p w14:paraId="3397C160" w14:textId="6792FC61" w:rsidR="00C05577" w:rsidRDefault="00C05577">
      <w:r>
        <w:t xml:space="preserve">Suurte keelemudelite </w:t>
      </w:r>
      <w:proofErr w:type="spellStart"/>
      <w:r>
        <w:t>treenijad</w:t>
      </w:r>
      <w:proofErr w:type="spellEnd"/>
      <w:r>
        <w:t xml:space="preserve"> kasutavad loome- ja kultuurisisu – sealhulgas ajakirjandussisu – luba küsimata ja tasu maksmata ja saavad nõnda loojate tööst põhjendamatult ja ebaõiglaselt kasu, rõhutavad Euroopa uudismeedia väljaandjaid ühendavad organisatsioonid </w:t>
      </w:r>
      <w:r w:rsidRPr="009A14D9">
        <w:rPr>
          <w:b/>
          <w:bCs/>
        </w:rPr>
        <w:t>News Media Europe</w:t>
      </w:r>
      <w:r>
        <w:t xml:space="preserve">, </w:t>
      </w:r>
      <w:r w:rsidRPr="009A14D9">
        <w:rPr>
          <w:b/>
          <w:bCs/>
        </w:rPr>
        <w:t>Euroopa  Ajalehekirjastajate Liit</w:t>
      </w:r>
      <w:r>
        <w:t xml:space="preserve">, </w:t>
      </w:r>
      <w:r w:rsidRPr="009A14D9">
        <w:rPr>
          <w:b/>
          <w:bCs/>
        </w:rPr>
        <w:t>Euroopa Ajakirjade Liit</w:t>
      </w:r>
      <w:r>
        <w:t xml:space="preserve"> ning </w:t>
      </w:r>
      <w:r w:rsidRPr="009A14D9">
        <w:rPr>
          <w:b/>
          <w:bCs/>
        </w:rPr>
        <w:t>Euroopa Ajakirjanike Föderatsioon</w:t>
      </w:r>
      <w:r>
        <w:t xml:space="preserve"> oma </w:t>
      </w:r>
      <w:proofErr w:type="spellStart"/>
      <w:r>
        <w:t>ühispöördumises</w:t>
      </w:r>
      <w:proofErr w:type="spellEnd"/>
      <w:r>
        <w:t xml:space="preserve">, lisades, et  Euroopa Liidu ja selle liikmesriikide praegused seadused ei paku aga loovisikutele piisavalt kaitset. </w:t>
      </w:r>
    </w:p>
    <w:p w14:paraId="3397C161" w14:textId="77777777" w:rsidR="00C05577" w:rsidRDefault="00C05577">
      <w:r>
        <w:t xml:space="preserve">Kirja autorid kutsuvad Euroopa Komisjoni üles tegutsema Euroopa loomevaldkondade õitsengu ja jätkusuutlikkuse huvides ning  kindlustama tasakaalustatud õigusraamistikku, mis toetaks platvormide läbipaistvust, vastutust ning tagaks loojate õiguste järgimise. </w:t>
      </w:r>
    </w:p>
    <w:p w14:paraId="4B141F93" w14:textId="1C168083" w:rsidR="00284936" w:rsidRDefault="00284936">
      <w:r>
        <w:t>Eesti Meediaettevõtete Liit</w:t>
      </w:r>
    </w:p>
    <w:p w14:paraId="7FA82144" w14:textId="2FDCEAD2" w:rsidR="00284936" w:rsidRDefault="00284936">
      <w:r>
        <w:t>Balti Uudismeedia Väljaandjate Ühing</w:t>
      </w:r>
    </w:p>
    <w:p w14:paraId="32DF9316" w14:textId="77777777" w:rsidR="00284936" w:rsidRDefault="00284936"/>
    <w:p w14:paraId="3397C162" w14:textId="77777777" w:rsidR="00C05577" w:rsidRPr="00CD0757" w:rsidRDefault="00C05577">
      <w:pPr>
        <w:rPr>
          <w:b/>
          <w:bCs/>
        </w:rPr>
      </w:pPr>
      <w:r w:rsidRPr="00CD0757">
        <w:rPr>
          <w:b/>
          <w:bCs/>
        </w:rPr>
        <w:t xml:space="preserve">Taustaks: </w:t>
      </w:r>
    </w:p>
    <w:p w14:paraId="3397C163" w14:textId="77777777" w:rsidR="00C05577" w:rsidRDefault="00C05577">
      <w:r>
        <w:lastRenderedPageBreak/>
        <w:t xml:space="preserve">Pressiteatele on lisatud </w:t>
      </w:r>
    </w:p>
    <w:p w14:paraId="3397C164" w14:textId="0CE90615" w:rsidR="00C05577" w:rsidRDefault="00C05577" w:rsidP="00CD0757">
      <w:pPr>
        <w:pStyle w:val="ListParagraph"/>
        <w:numPr>
          <w:ilvl w:val="0"/>
          <w:numId w:val="2"/>
        </w:numPr>
      </w:pPr>
      <w:r w:rsidRPr="00CD0757">
        <w:rPr>
          <w:b/>
          <w:bCs/>
        </w:rPr>
        <w:t>Euroopa 38 loome- ja erialaliidust koosneva koalitsiooni ühisavaldus</w:t>
      </w:r>
      <w:r w:rsidRPr="00D66CD9">
        <w:t xml:space="preserve"> ja selle mitteametlik tõlge</w:t>
      </w:r>
      <w:r>
        <w:t xml:space="preserve"> eesti keelde</w:t>
      </w:r>
    </w:p>
    <w:p w14:paraId="3397C165" w14:textId="0381B53E" w:rsidR="00C05577" w:rsidRDefault="00C05577" w:rsidP="00CD0757">
      <w:pPr>
        <w:pStyle w:val="ListParagraph"/>
        <w:numPr>
          <w:ilvl w:val="0"/>
          <w:numId w:val="2"/>
        </w:numPr>
      </w:pPr>
      <w:r w:rsidRPr="00CD0757">
        <w:rPr>
          <w:b/>
          <w:bCs/>
        </w:rPr>
        <w:t>News Media Europe’i, Euroopa Ajalehekirjastajate Liidu</w:t>
      </w:r>
      <w:r>
        <w:t xml:space="preserve"> </w:t>
      </w:r>
      <w:r w:rsidRPr="00CD0757">
        <w:rPr>
          <w:b/>
          <w:bCs/>
        </w:rPr>
        <w:t xml:space="preserve">Euroopa Ajakirjade Liidu ja Euroopa Ajakirjanike Föderatsiooni </w:t>
      </w:r>
      <w:proofErr w:type="spellStart"/>
      <w:r w:rsidRPr="00CD0757">
        <w:rPr>
          <w:b/>
          <w:bCs/>
        </w:rPr>
        <w:t>ühispöördumine</w:t>
      </w:r>
      <w:proofErr w:type="spellEnd"/>
      <w:r w:rsidRPr="00CD0757">
        <w:rPr>
          <w:b/>
          <w:bCs/>
        </w:rPr>
        <w:t xml:space="preserve"> </w:t>
      </w:r>
      <w:r>
        <w:t>ja selle mitteametlik tõlge eesti keelde</w:t>
      </w:r>
    </w:p>
    <w:p w14:paraId="3397C166" w14:textId="77777777" w:rsidR="00C05577" w:rsidRPr="00CD0757" w:rsidRDefault="00C05577" w:rsidP="00D66CD9">
      <w:pPr>
        <w:rPr>
          <w:b/>
          <w:bCs/>
        </w:rPr>
      </w:pPr>
      <w:r w:rsidRPr="00CD0757">
        <w:rPr>
          <w:b/>
          <w:bCs/>
        </w:rPr>
        <w:t>Lisainfo ja kommentaarid</w:t>
      </w:r>
    </w:p>
    <w:p w14:paraId="3397C167" w14:textId="562D3645" w:rsidR="00C05577" w:rsidRDefault="00C05577" w:rsidP="00D66CD9">
      <w:r w:rsidRPr="00CD0757">
        <w:rPr>
          <w:b/>
          <w:bCs/>
        </w:rPr>
        <w:t>Väino Koorberg,</w:t>
      </w:r>
      <w:r>
        <w:t xml:space="preserve"> Eesti Meediaettevõtete Liidu tegevjuht, tel. 50 3245</w:t>
      </w:r>
    </w:p>
    <w:sectPr w:rsidR="00C05577" w:rsidSect="00B744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3538"/>
    <w:multiLevelType w:val="hybridMultilevel"/>
    <w:tmpl w:val="EDF201D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0E8E08FE"/>
    <w:multiLevelType w:val="hybridMultilevel"/>
    <w:tmpl w:val="5D14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624C2A"/>
    <w:multiLevelType w:val="hybridMultilevel"/>
    <w:tmpl w:val="E6E8D2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8815850">
    <w:abstractNumId w:val="2"/>
  </w:num>
  <w:num w:numId="2" w16cid:durableId="510607286">
    <w:abstractNumId w:val="0"/>
  </w:num>
  <w:num w:numId="3" w16cid:durableId="10942078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726"/>
    <w:rsid w:val="00011768"/>
    <w:rsid w:val="0003250B"/>
    <w:rsid w:val="000663FB"/>
    <w:rsid w:val="00067779"/>
    <w:rsid w:val="000A749A"/>
    <w:rsid w:val="000B5920"/>
    <w:rsid w:val="000C0883"/>
    <w:rsid w:val="000D36C5"/>
    <w:rsid w:val="00103868"/>
    <w:rsid w:val="001313BA"/>
    <w:rsid w:val="001368F9"/>
    <w:rsid w:val="001378A8"/>
    <w:rsid w:val="00154F4A"/>
    <w:rsid w:val="001903D3"/>
    <w:rsid w:val="001B6192"/>
    <w:rsid w:val="00203167"/>
    <w:rsid w:val="00255776"/>
    <w:rsid w:val="00270912"/>
    <w:rsid w:val="00284936"/>
    <w:rsid w:val="00326F9B"/>
    <w:rsid w:val="003C0A35"/>
    <w:rsid w:val="003E7F4C"/>
    <w:rsid w:val="004001E7"/>
    <w:rsid w:val="00443BAB"/>
    <w:rsid w:val="00446475"/>
    <w:rsid w:val="00472EB0"/>
    <w:rsid w:val="004A3D82"/>
    <w:rsid w:val="004B06BC"/>
    <w:rsid w:val="004B0D83"/>
    <w:rsid w:val="004D0A56"/>
    <w:rsid w:val="004E7226"/>
    <w:rsid w:val="00531DF5"/>
    <w:rsid w:val="00560E57"/>
    <w:rsid w:val="005674A0"/>
    <w:rsid w:val="005B03A0"/>
    <w:rsid w:val="005C6EAA"/>
    <w:rsid w:val="005E0188"/>
    <w:rsid w:val="00620533"/>
    <w:rsid w:val="006248F7"/>
    <w:rsid w:val="00653795"/>
    <w:rsid w:val="0069130F"/>
    <w:rsid w:val="006A19C9"/>
    <w:rsid w:val="006C5181"/>
    <w:rsid w:val="006E6160"/>
    <w:rsid w:val="0070571C"/>
    <w:rsid w:val="0077635C"/>
    <w:rsid w:val="007C1C6A"/>
    <w:rsid w:val="00865712"/>
    <w:rsid w:val="00885726"/>
    <w:rsid w:val="008C1013"/>
    <w:rsid w:val="008D1157"/>
    <w:rsid w:val="008E68A3"/>
    <w:rsid w:val="00901067"/>
    <w:rsid w:val="0091343E"/>
    <w:rsid w:val="00936317"/>
    <w:rsid w:val="0096240D"/>
    <w:rsid w:val="0097768B"/>
    <w:rsid w:val="009A14D9"/>
    <w:rsid w:val="009C369E"/>
    <w:rsid w:val="009D3D5D"/>
    <w:rsid w:val="00A07B44"/>
    <w:rsid w:val="00A406FF"/>
    <w:rsid w:val="00A45095"/>
    <w:rsid w:val="00AA1673"/>
    <w:rsid w:val="00AA2AF1"/>
    <w:rsid w:val="00AA4488"/>
    <w:rsid w:val="00AA619F"/>
    <w:rsid w:val="00AC5400"/>
    <w:rsid w:val="00B15148"/>
    <w:rsid w:val="00B22167"/>
    <w:rsid w:val="00B461FB"/>
    <w:rsid w:val="00B744F4"/>
    <w:rsid w:val="00BB3E7A"/>
    <w:rsid w:val="00BE1E64"/>
    <w:rsid w:val="00C05577"/>
    <w:rsid w:val="00C164BE"/>
    <w:rsid w:val="00C171A3"/>
    <w:rsid w:val="00CD0757"/>
    <w:rsid w:val="00CE1B58"/>
    <w:rsid w:val="00CE2CB0"/>
    <w:rsid w:val="00D278FC"/>
    <w:rsid w:val="00D31819"/>
    <w:rsid w:val="00D616C3"/>
    <w:rsid w:val="00D66CD9"/>
    <w:rsid w:val="00DC5F4E"/>
    <w:rsid w:val="00E03BC2"/>
    <w:rsid w:val="00E52EB2"/>
    <w:rsid w:val="00E53C79"/>
    <w:rsid w:val="00F24FB7"/>
    <w:rsid w:val="00F37EFF"/>
    <w:rsid w:val="00F933A6"/>
    <w:rsid w:val="00FD3D58"/>
    <w:rsid w:val="00FF705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97C152"/>
  <w15:docId w15:val="{1847DF68-5FCD-714E-B62D-30F4FCE4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sz w:val="22"/>
        <w:szCs w:val="22"/>
        <w:lang w:val="et-EE" w:eastAsia="et-E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4F4"/>
    <w:pPr>
      <w:spacing w:after="160" w:line="278" w:lineRule="auto"/>
    </w:pPr>
    <w:rPr>
      <w:kern w:val="2"/>
      <w:sz w:val="24"/>
      <w:szCs w:val="24"/>
      <w:lang w:eastAsia="en-US"/>
    </w:rPr>
  </w:style>
  <w:style w:type="paragraph" w:styleId="Heading1">
    <w:name w:val="heading 1"/>
    <w:basedOn w:val="Normal"/>
    <w:next w:val="Normal"/>
    <w:link w:val="Heading1Char"/>
    <w:uiPriority w:val="99"/>
    <w:qFormat/>
    <w:rsid w:val="00885726"/>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885726"/>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885726"/>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885726"/>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885726"/>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885726"/>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885726"/>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885726"/>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885726"/>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5726"/>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885726"/>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885726"/>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885726"/>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885726"/>
    <w:rPr>
      <w:rFonts w:eastAsia="Times New Roman" w:cs="Times New Roman"/>
      <w:color w:val="0F4761"/>
    </w:rPr>
  </w:style>
  <w:style w:type="character" w:customStyle="1" w:styleId="Heading6Char">
    <w:name w:val="Heading 6 Char"/>
    <w:basedOn w:val="DefaultParagraphFont"/>
    <w:link w:val="Heading6"/>
    <w:uiPriority w:val="99"/>
    <w:semiHidden/>
    <w:locked/>
    <w:rsid w:val="00885726"/>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885726"/>
    <w:rPr>
      <w:rFonts w:eastAsia="Times New Roman" w:cs="Times New Roman"/>
      <w:color w:val="595959"/>
    </w:rPr>
  </w:style>
  <w:style w:type="character" w:customStyle="1" w:styleId="Heading8Char">
    <w:name w:val="Heading 8 Char"/>
    <w:basedOn w:val="DefaultParagraphFont"/>
    <w:link w:val="Heading8"/>
    <w:uiPriority w:val="99"/>
    <w:semiHidden/>
    <w:locked/>
    <w:rsid w:val="00885726"/>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885726"/>
    <w:rPr>
      <w:rFonts w:eastAsia="Times New Roman" w:cs="Times New Roman"/>
      <w:color w:val="272727"/>
    </w:rPr>
  </w:style>
  <w:style w:type="paragraph" w:styleId="Title">
    <w:name w:val="Title"/>
    <w:basedOn w:val="Normal"/>
    <w:next w:val="Normal"/>
    <w:link w:val="TitleChar"/>
    <w:uiPriority w:val="99"/>
    <w:qFormat/>
    <w:rsid w:val="00885726"/>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885726"/>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885726"/>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885726"/>
    <w:rPr>
      <w:rFonts w:eastAsia="Times New Roman" w:cs="Times New Roman"/>
      <w:color w:val="595959"/>
      <w:spacing w:val="15"/>
      <w:sz w:val="28"/>
      <w:szCs w:val="28"/>
    </w:rPr>
  </w:style>
  <w:style w:type="paragraph" w:styleId="Quote">
    <w:name w:val="Quote"/>
    <w:basedOn w:val="Normal"/>
    <w:next w:val="Normal"/>
    <w:link w:val="QuoteChar"/>
    <w:uiPriority w:val="99"/>
    <w:qFormat/>
    <w:rsid w:val="00885726"/>
    <w:pPr>
      <w:spacing w:before="160"/>
      <w:jc w:val="center"/>
    </w:pPr>
    <w:rPr>
      <w:i/>
      <w:iCs/>
      <w:color w:val="404040"/>
    </w:rPr>
  </w:style>
  <w:style w:type="character" w:customStyle="1" w:styleId="QuoteChar">
    <w:name w:val="Quote Char"/>
    <w:basedOn w:val="DefaultParagraphFont"/>
    <w:link w:val="Quote"/>
    <w:uiPriority w:val="99"/>
    <w:locked/>
    <w:rsid w:val="00885726"/>
    <w:rPr>
      <w:rFonts w:cs="Times New Roman"/>
      <w:i/>
      <w:iCs/>
      <w:color w:val="404040"/>
    </w:rPr>
  </w:style>
  <w:style w:type="paragraph" w:styleId="ListParagraph">
    <w:name w:val="List Paragraph"/>
    <w:basedOn w:val="Normal"/>
    <w:uiPriority w:val="99"/>
    <w:qFormat/>
    <w:rsid w:val="00885726"/>
    <w:pPr>
      <w:ind w:left="720"/>
      <w:contextualSpacing/>
    </w:pPr>
  </w:style>
  <w:style w:type="character" w:styleId="IntenseEmphasis">
    <w:name w:val="Intense Emphasis"/>
    <w:basedOn w:val="DefaultParagraphFont"/>
    <w:uiPriority w:val="99"/>
    <w:qFormat/>
    <w:rsid w:val="00885726"/>
    <w:rPr>
      <w:rFonts w:cs="Times New Roman"/>
      <w:i/>
      <w:iCs/>
      <w:color w:val="0F4761"/>
    </w:rPr>
  </w:style>
  <w:style w:type="paragraph" w:styleId="IntenseQuote">
    <w:name w:val="Intense Quote"/>
    <w:basedOn w:val="Normal"/>
    <w:next w:val="Normal"/>
    <w:link w:val="IntenseQuoteChar"/>
    <w:uiPriority w:val="99"/>
    <w:qFormat/>
    <w:rsid w:val="00885726"/>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885726"/>
    <w:rPr>
      <w:rFonts w:cs="Times New Roman"/>
      <w:i/>
      <w:iCs/>
      <w:color w:val="0F4761"/>
    </w:rPr>
  </w:style>
  <w:style w:type="character" w:styleId="IntenseReference">
    <w:name w:val="Intense Reference"/>
    <w:basedOn w:val="DefaultParagraphFont"/>
    <w:uiPriority w:val="99"/>
    <w:qFormat/>
    <w:rsid w:val="00885726"/>
    <w:rPr>
      <w:rFonts w:cs="Times New Roman"/>
      <w:b/>
      <w:bCs/>
      <w:smallCaps/>
      <w:color w:val="0F4761"/>
      <w:spacing w:val="5"/>
    </w:rPr>
  </w:style>
  <w:style w:type="character" w:styleId="Hyperlink">
    <w:name w:val="Hyperlink"/>
    <w:basedOn w:val="DefaultParagraphFont"/>
    <w:uiPriority w:val="99"/>
    <w:rsid w:val="00270912"/>
    <w:rPr>
      <w:rFonts w:cs="Times New Roman"/>
      <w:color w:val="467886"/>
      <w:u w:val="single"/>
    </w:rPr>
  </w:style>
  <w:style w:type="character" w:customStyle="1" w:styleId="UnresolvedMention1">
    <w:name w:val="Unresolved Mention1"/>
    <w:basedOn w:val="DefaultParagraphFont"/>
    <w:uiPriority w:val="99"/>
    <w:semiHidden/>
    <w:rsid w:val="00270912"/>
    <w:rPr>
      <w:rFonts w:cs="Times New Roman"/>
      <w:color w:val="605E5C"/>
      <w:shd w:val="clear" w:color="auto" w:fill="E1DFDD"/>
    </w:rPr>
  </w:style>
  <w:style w:type="character" w:styleId="FollowedHyperlink">
    <w:name w:val="FollowedHyperlink"/>
    <w:basedOn w:val="DefaultParagraphFont"/>
    <w:uiPriority w:val="99"/>
    <w:semiHidden/>
    <w:rsid w:val="00D66CD9"/>
    <w:rPr>
      <w:rFonts w:cs="Times New Roman"/>
      <w:color w:val="96607D"/>
      <w:u w:val="single"/>
    </w:rPr>
  </w:style>
  <w:style w:type="paragraph" w:styleId="BalloonText">
    <w:name w:val="Balloon Text"/>
    <w:basedOn w:val="Normal"/>
    <w:link w:val="BalloonTextChar"/>
    <w:uiPriority w:val="99"/>
    <w:semiHidden/>
    <w:rsid w:val="004A3D82"/>
    <w:rPr>
      <w:rFonts w:ascii="Tahoma" w:hAnsi="Tahoma" w:cs="Tahoma"/>
      <w:sz w:val="16"/>
      <w:szCs w:val="16"/>
    </w:rPr>
  </w:style>
  <w:style w:type="character" w:customStyle="1" w:styleId="BalloonTextChar">
    <w:name w:val="Balloon Text Char"/>
    <w:basedOn w:val="DefaultParagraphFont"/>
    <w:link w:val="BalloonText"/>
    <w:uiPriority w:val="99"/>
    <w:semiHidden/>
    <w:rsid w:val="00DA3E28"/>
    <w:rPr>
      <w:rFonts w:ascii="Times New Roman" w:hAnsi="Times New Roman"/>
      <w:kern w:val="2"/>
      <w:sz w:val="0"/>
      <w:szCs w:val="0"/>
      <w:lang w:eastAsia="en-US"/>
    </w:rPr>
  </w:style>
  <w:style w:type="character" w:styleId="CommentReference">
    <w:name w:val="annotation reference"/>
    <w:basedOn w:val="DefaultParagraphFont"/>
    <w:uiPriority w:val="99"/>
    <w:semiHidden/>
    <w:rsid w:val="004001E7"/>
    <w:rPr>
      <w:rFonts w:cs="Times New Roman"/>
      <w:sz w:val="16"/>
      <w:szCs w:val="16"/>
    </w:rPr>
  </w:style>
  <w:style w:type="paragraph" w:styleId="CommentText">
    <w:name w:val="annotation text"/>
    <w:basedOn w:val="Normal"/>
    <w:link w:val="CommentTextChar"/>
    <w:uiPriority w:val="99"/>
    <w:semiHidden/>
    <w:rsid w:val="004001E7"/>
    <w:rPr>
      <w:sz w:val="20"/>
      <w:szCs w:val="20"/>
    </w:rPr>
  </w:style>
  <w:style w:type="character" w:customStyle="1" w:styleId="CommentTextChar">
    <w:name w:val="Comment Text Char"/>
    <w:basedOn w:val="DefaultParagraphFont"/>
    <w:link w:val="CommentText"/>
    <w:uiPriority w:val="99"/>
    <w:semiHidden/>
    <w:rsid w:val="00DA3E28"/>
    <w:rPr>
      <w:kern w:val="2"/>
      <w:sz w:val="20"/>
      <w:szCs w:val="20"/>
      <w:lang w:eastAsia="en-US"/>
    </w:rPr>
  </w:style>
  <w:style w:type="paragraph" w:styleId="CommentSubject">
    <w:name w:val="annotation subject"/>
    <w:basedOn w:val="CommentText"/>
    <w:next w:val="CommentText"/>
    <w:link w:val="CommentSubjectChar"/>
    <w:uiPriority w:val="99"/>
    <w:semiHidden/>
    <w:rsid w:val="004001E7"/>
    <w:rPr>
      <w:b/>
      <w:bCs/>
    </w:rPr>
  </w:style>
  <w:style w:type="character" w:customStyle="1" w:styleId="CommentSubjectChar">
    <w:name w:val="Comment Subject Char"/>
    <w:basedOn w:val="CommentTextChar"/>
    <w:link w:val="CommentSubject"/>
    <w:uiPriority w:val="99"/>
    <w:semiHidden/>
    <w:rsid w:val="00DA3E28"/>
    <w:rPr>
      <w:b/>
      <w:bCs/>
      <w:kern w:val="2"/>
      <w:sz w:val="20"/>
      <w:szCs w:val="20"/>
      <w:lang w:eastAsia="en-US"/>
    </w:rPr>
  </w:style>
  <w:style w:type="paragraph" w:styleId="Revision">
    <w:name w:val="Revision"/>
    <w:hidden/>
    <w:uiPriority w:val="99"/>
    <w:semiHidden/>
    <w:rsid w:val="006E6160"/>
    <w:rPr>
      <w:kern w:val="2"/>
      <w:sz w:val="24"/>
      <w:szCs w:val="24"/>
      <w:lang w:eastAsia="en-US"/>
    </w:rPr>
  </w:style>
  <w:style w:type="character" w:styleId="UnresolvedMention">
    <w:name w:val="Unresolved Mention"/>
    <w:basedOn w:val="DefaultParagraphFont"/>
    <w:uiPriority w:val="99"/>
    <w:semiHidden/>
    <w:unhideWhenUsed/>
    <w:rsid w:val="00913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399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T/TXT/?uri=CELEX:32024R168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nsilium.europa.eu/et/policies/artificial-intellig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lticpresspublishers.eu/et/" TargetMode="External"/><Relationship Id="rId11" Type="http://schemas.openxmlformats.org/officeDocument/2006/relationships/hyperlink" Target="https://www.newsmediaeurope.eu/wp-content/uploads/2025/03/Right-holders-joint-statement-on-the-Third-Draft-Code-of-Practice-28-March-2025.pdf" TargetMode="External"/><Relationship Id="rId5" Type="http://schemas.openxmlformats.org/officeDocument/2006/relationships/hyperlink" Target="https://meedialiit.ee/" TargetMode="External"/><Relationship Id="rId10" Type="http://schemas.openxmlformats.org/officeDocument/2006/relationships/hyperlink" Target="https://digital-strategy.ec.europa.eu/et/library/third-draft-general-purpose-ai-code-practice-published-written-independent-experts" TargetMode="External"/><Relationship Id="rId4" Type="http://schemas.openxmlformats.org/officeDocument/2006/relationships/webSettings" Target="webSettings.xml"/><Relationship Id="rId9" Type="http://schemas.openxmlformats.org/officeDocument/2006/relationships/hyperlink" Target="https://digital-strategy.ec.europa.eu/et/policies/ai-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622</Words>
  <Characters>5357</Characters>
  <Application>Microsoft Office Word</Application>
  <DocSecurity>4</DocSecurity>
  <Lines>44</Lines>
  <Paragraphs>11</Paragraphs>
  <ScaleCrop>false</ScaleCrop>
  <Company/>
  <LinksUpToDate>false</LinksUpToDate>
  <CharactersWithSpaces>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Eesti meediaettevõtted: tehisaru õitseng ei tohi tulla autorite arvelt</dc:title>
  <dc:subject/>
  <dc:creator>Väino Koorberg</dc:creator>
  <cp:keywords/>
  <dc:description/>
  <cp:lastModifiedBy>Maige Prööm</cp:lastModifiedBy>
  <cp:revision>2</cp:revision>
  <cp:lastPrinted>2025-04-02T09:13:00Z</cp:lastPrinted>
  <dcterms:created xsi:type="dcterms:W3CDTF">2025-04-03T06:44:00Z</dcterms:created>
  <dcterms:modified xsi:type="dcterms:W3CDTF">2025-04-03T06:44:00Z</dcterms:modified>
</cp:coreProperties>
</file>